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041" w:rsidRPr="002558ED" w:rsidRDefault="00B57041" w:rsidP="00B57041">
      <w:pPr>
        <w:jc w:val="right"/>
        <w:rPr>
          <w:sz w:val="28"/>
          <w:szCs w:val="28"/>
        </w:rPr>
      </w:pPr>
      <w:r w:rsidRPr="002558ED">
        <w:rPr>
          <w:sz w:val="28"/>
          <w:szCs w:val="28"/>
        </w:rPr>
        <w:t xml:space="preserve">Утверждаю </w:t>
      </w:r>
    </w:p>
    <w:p w:rsidR="00B57041" w:rsidRPr="002558ED" w:rsidRDefault="00B57041" w:rsidP="00B57041">
      <w:pPr>
        <w:jc w:val="right"/>
        <w:rPr>
          <w:sz w:val="28"/>
          <w:szCs w:val="28"/>
        </w:rPr>
      </w:pPr>
      <w:r w:rsidRPr="002558ED">
        <w:rPr>
          <w:sz w:val="28"/>
          <w:szCs w:val="28"/>
        </w:rPr>
        <w:t>Директор МБУК «</w:t>
      </w:r>
      <w:proofErr w:type="spellStart"/>
      <w:r w:rsidRPr="002558ED">
        <w:rPr>
          <w:sz w:val="28"/>
          <w:szCs w:val="28"/>
        </w:rPr>
        <w:t>Усть-Ницинский</w:t>
      </w:r>
      <w:proofErr w:type="spellEnd"/>
      <w:r w:rsidRPr="002558ED">
        <w:rPr>
          <w:sz w:val="28"/>
          <w:szCs w:val="28"/>
        </w:rPr>
        <w:t xml:space="preserve"> КДЦ»</w:t>
      </w:r>
    </w:p>
    <w:p w:rsidR="00B57041" w:rsidRPr="002558ED" w:rsidRDefault="00B57041" w:rsidP="00B57041">
      <w:pPr>
        <w:jc w:val="right"/>
        <w:rPr>
          <w:sz w:val="28"/>
          <w:szCs w:val="28"/>
        </w:rPr>
      </w:pPr>
    </w:p>
    <w:p w:rsidR="00B57041" w:rsidRPr="002558ED" w:rsidRDefault="00B57041" w:rsidP="00B57041">
      <w:pPr>
        <w:jc w:val="right"/>
        <w:rPr>
          <w:sz w:val="28"/>
          <w:szCs w:val="28"/>
        </w:rPr>
      </w:pPr>
      <w:r w:rsidRPr="002558ED">
        <w:rPr>
          <w:sz w:val="28"/>
          <w:szCs w:val="28"/>
        </w:rPr>
        <w:t>_________________ С.А.Дорошенко</w:t>
      </w:r>
    </w:p>
    <w:p w:rsidR="00B57041" w:rsidRPr="002558ED" w:rsidRDefault="00B57041" w:rsidP="00B57041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_____________ 2025</w:t>
      </w:r>
      <w:r w:rsidRPr="002558ED">
        <w:rPr>
          <w:sz w:val="28"/>
          <w:szCs w:val="28"/>
        </w:rPr>
        <w:t xml:space="preserve"> г.</w:t>
      </w:r>
    </w:p>
    <w:p w:rsidR="00B57041" w:rsidRDefault="00B57041" w:rsidP="00B57041">
      <w:pPr>
        <w:jc w:val="right"/>
        <w:rPr>
          <w:b/>
          <w:sz w:val="28"/>
          <w:szCs w:val="28"/>
        </w:rPr>
      </w:pPr>
    </w:p>
    <w:p w:rsidR="00B57041" w:rsidRDefault="00B57041">
      <w:pPr>
        <w:jc w:val="center"/>
        <w:rPr>
          <w:b/>
          <w:sz w:val="28"/>
          <w:szCs w:val="28"/>
        </w:rPr>
      </w:pPr>
    </w:p>
    <w:p w:rsidR="00B57041" w:rsidRDefault="00B57041">
      <w:pPr>
        <w:jc w:val="center"/>
        <w:rPr>
          <w:b/>
          <w:sz w:val="28"/>
          <w:szCs w:val="28"/>
        </w:rPr>
      </w:pPr>
    </w:p>
    <w:p w:rsidR="00CE6856" w:rsidRDefault="00A534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E6856" w:rsidRDefault="00317D66" w:rsidP="00251E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B57041">
        <w:rPr>
          <w:b/>
          <w:sz w:val="28"/>
          <w:szCs w:val="28"/>
        </w:rPr>
        <w:t xml:space="preserve">поселенческого </w:t>
      </w:r>
      <w:r w:rsidR="00A53492">
        <w:rPr>
          <w:b/>
          <w:sz w:val="28"/>
          <w:szCs w:val="28"/>
        </w:rPr>
        <w:t>фестиваля</w:t>
      </w:r>
      <w:r w:rsidR="00B57041">
        <w:rPr>
          <w:b/>
          <w:sz w:val="28"/>
          <w:szCs w:val="28"/>
        </w:rPr>
        <w:t>- конкурса</w:t>
      </w:r>
      <w:r w:rsidR="00A53492">
        <w:rPr>
          <w:b/>
          <w:sz w:val="28"/>
          <w:szCs w:val="28"/>
        </w:rPr>
        <w:t xml:space="preserve"> театральных постановок</w:t>
      </w:r>
    </w:p>
    <w:p w:rsidR="00CE6856" w:rsidRPr="00251E8E" w:rsidRDefault="00251E8E" w:rsidP="00251E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«Театральный калейдоскоп»</w:t>
      </w:r>
      <w:r w:rsidR="00B57041">
        <w:rPr>
          <w:b/>
          <w:sz w:val="28"/>
          <w:szCs w:val="28"/>
        </w:rPr>
        <w:t xml:space="preserve">, </w:t>
      </w:r>
      <w:proofErr w:type="gramStart"/>
      <w:r w:rsidR="00B57041">
        <w:rPr>
          <w:b/>
          <w:sz w:val="28"/>
          <w:szCs w:val="28"/>
        </w:rPr>
        <w:t>посвященного</w:t>
      </w:r>
      <w:proofErr w:type="gramEnd"/>
      <w:r w:rsidR="00B57041">
        <w:rPr>
          <w:b/>
          <w:sz w:val="28"/>
          <w:szCs w:val="28"/>
        </w:rPr>
        <w:t xml:space="preserve"> 80- </w:t>
      </w:r>
      <w:proofErr w:type="spellStart"/>
      <w:r w:rsidR="00B57041">
        <w:rPr>
          <w:b/>
          <w:sz w:val="28"/>
          <w:szCs w:val="28"/>
        </w:rPr>
        <w:t>летию</w:t>
      </w:r>
      <w:proofErr w:type="spellEnd"/>
      <w:r w:rsidR="00B57041">
        <w:rPr>
          <w:b/>
          <w:sz w:val="28"/>
          <w:szCs w:val="28"/>
        </w:rPr>
        <w:t xml:space="preserve"> Победы в Великой Отечественной войне.</w:t>
      </w:r>
    </w:p>
    <w:p w:rsidR="00CE6856" w:rsidRDefault="00CE6856" w:rsidP="00251E8E">
      <w:pPr>
        <w:jc w:val="center"/>
        <w:rPr>
          <w:b/>
          <w:sz w:val="28"/>
          <w:szCs w:val="28"/>
        </w:rPr>
      </w:pPr>
    </w:p>
    <w:p w:rsidR="00CE6856" w:rsidRDefault="00A53492">
      <w:pPr>
        <w:pStyle w:val="a8"/>
        <w:numPr>
          <w:ilvl w:val="0"/>
          <w:numId w:val="1"/>
        </w:numPr>
        <w:tabs>
          <w:tab w:val="left" w:pos="2940"/>
        </w:tabs>
        <w:spacing w:after="200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CE6856" w:rsidRDefault="00A53492">
      <w:r>
        <w:rPr>
          <w:sz w:val="28"/>
          <w:szCs w:val="28"/>
        </w:rPr>
        <w:t>1.1.Настоящее положение определяет цели, з</w:t>
      </w:r>
      <w:r w:rsidR="00317D66">
        <w:rPr>
          <w:sz w:val="28"/>
          <w:szCs w:val="28"/>
        </w:rPr>
        <w:t xml:space="preserve">адачи и порядок организации  </w:t>
      </w:r>
      <w:r>
        <w:rPr>
          <w:sz w:val="28"/>
          <w:szCs w:val="28"/>
        </w:rPr>
        <w:t>фестиваля театральных постановок «Театральный калейдоскоп» среди коллективов МБУК «Уст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Ницинский КДЦ».</w:t>
      </w:r>
    </w:p>
    <w:p w:rsidR="00CE6856" w:rsidRDefault="00A53492">
      <w:r>
        <w:rPr>
          <w:sz w:val="28"/>
          <w:szCs w:val="28"/>
        </w:rPr>
        <w:t>1.2.Ко</w:t>
      </w:r>
      <w:r w:rsidR="00251E8E">
        <w:rPr>
          <w:sz w:val="28"/>
          <w:szCs w:val="28"/>
        </w:rPr>
        <w:t xml:space="preserve">нкурс театральных постановок, </w:t>
      </w:r>
      <w:r>
        <w:rPr>
          <w:sz w:val="28"/>
          <w:szCs w:val="28"/>
        </w:rPr>
        <w:t>проводится в соответст</w:t>
      </w:r>
      <w:r w:rsidR="00B57041">
        <w:rPr>
          <w:sz w:val="28"/>
          <w:szCs w:val="28"/>
        </w:rPr>
        <w:t>вии с планом работы МБУК «</w:t>
      </w:r>
      <w:proofErr w:type="spellStart"/>
      <w:r w:rsidR="00B57041">
        <w:rPr>
          <w:sz w:val="28"/>
          <w:szCs w:val="28"/>
        </w:rPr>
        <w:t>Усть</w:t>
      </w:r>
      <w:proofErr w:type="spellEnd"/>
      <w:r w:rsidR="00B57041">
        <w:rPr>
          <w:sz w:val="28"/>
          <w:szCs w:val="28"/>
        </w:rPr>
        <w:t xml:space="preserve"> </w:t>
      </w:r>
      <w:proofErr w:type="gramStart"/>
      <w:r w:rsidR="00B57041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ицин</w:t>
      </w:r>
      <w:r w:rsidR="00B45351">
        <w:rPr>
          <w:sz w:val="28"/>
          <w:szCs w:val="28"/>
        </w:rPr>
        <w:t>ский</w:t>
      </w:r>
      <w:proofErr w:type="spellEnd"/>
      <w:r w:rsidR="00B45351">
        <w:rPr>
          <w:sz w:val="28"/>
          <w:szCs w:val="28"/>
        </w:rPr>
        <w:t xml:space="preserve"> КДЦ» </w:t>
      </w:r>
      <w:proofErr w:type="spellStart"/>
      <w:r w:rsidR="00B45351">
        <w:rPr>
          <w:sz w:val="28"/>
          <w:szCs w:val="28"/>
        </w:rPr>
        <w:t>Ермаковский</w:t>
      </w:r>
      <w:proofErr w:type="spellEnd"/>
      <w:r w:rsidR="00B45351">
        <w:rPr>
          <w:sz w:val="28"/>
          <w:szCs w:val="28"/>
        </w:rPr>
        <w:t xml:space="preserve"> ДК на 2025</w:t>
      </w:r>
      <w:r>
        <w:rPr>
          <w:sz w:val="28"/>
          <w:szCs w:val="28"/>
        </w:rPr>
        <w:t xml:space="preserve"> год (далее конкурс).</w:t>
      </w:r>
    </w:p>
    <w:p w:rsidR="00CE6856" w:rsidRDefault="00CE6856">
      <w:pPr>
        <w:rPr>
          <w:sz w:val="28"/>
          <w:szCs w:val="28"/>
        </w:rPr>
      </w:pPr>
    </w:p>
    <w:p w:rsidR="00CE6856" w:rsidRDefault="00A53492">
      <w:pPr>
        <w:pStyle w:val="a8"/>
        <w:numPr>
          <w:ilvl w:val="0"/>
          <w:numId w:val="1"/>
        </w:num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>Цели и задачи фестиваля являются</w:t>
      </w:r>
    </w:p>
    <w:p w:rsidR="00CE6856" w:rsidRDefault="00CE6856">
      <w:pPr>
        <w:pStyle w:val="a8"/>
        <w:tabs>
          <w:tab w:val="left" w:pos="3060"/>
        </w:tabs>
        <w:ind w:left="3300"/>
        <w:rPr>
          <w:sz w:val="28"/>
          <w:szCs w:val="28"/>
          <w:u w:val="single"/>
        </w:rPr>
      </w:pPr>
    </w:p>
    <w:p w:rsidR="00CE6856" w:rsidRDefault="00A53492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>2.1.Приобщение и развитие театральной культуры, классической литературы, музыки как к культурному наследию России.</w:t>
      </w:r>
    </w:p>
    <w:p w:rsidR="00CE6856" w:rsidRDefault="00A53492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 xml:space="preserve">2.2.Повышение мотивации деятельности  профессионального мастерства специалистов МБУК «Усть– </w:t>
      </w:r>
      <w:proofErr w:type="gramStart"/>
      <w:r>
        <w:rPr>
          <w:sz w:val="28"/>
          <w:szCs w:val="28"/>
        </w:rPr>
        <w:t>Ни</w:t>
      </w:r>
      <w:proofErr w:type="gramEnd"/>
      <w:r>
        <w:rPr>
          <w:sz w:val="28"/>
          <w:szCs w:val="28"/>
        </w:rPr>
        <w:t>цинский КДЦ» по созданию условий для развития творческой активности и творческих способностей участников в театрализованной деятельности.</w:t>
      </w:r>
    </w:p>
    <w:p w:rsidR="00CE6856" w:rsidRDefault="00A53492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 xml:space="preserve">2.3. Организовать творческий обмен опытом работы между специалистами культурно - </w:t>
      </w:r>
      <w:proofErr w:type="spellStart"/>
      <w:r>
        <w:rPr>
          <w:sz w:val="28"/>
          <w:szCs w:val="28"/>
        </w:rPr>
        <w:t>досуговой</w:t>
      </w:r>
      <w:proofErr w:type="spellEnd"/>
      <w:r>
        <w:rPr>
          <w:sz w:val="28"/>
          <w:szCs w:val="28"/>
        </w:rPr>
        <w:t xml:space="preserve"> и библиотечной сферы структурных подразделений МБУК «Уст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Ницинский КДЦ» по развитию творческих способностей участников коллективов (кружка) средствами театрального искусства.</w:t>
      </w:r>
    </w:p>
    <w:p w:rsidR="00CE6856" w:rsidRDefault="00A53492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3. Сроки и место проведения </w:t>
      </w:r>
    </w:p>
    <w:p w:rsidR="00CE6856" w:rsidRDefault="00A53492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3.1. Фестиваль состоится </w:t>
      </w:r>
      <w:r w:rsidR="00CF2C38">
        <w:rPr>
          <w:sz w:val="28"/>
          <w:szCs w:val="28"/>
          <w:u w:val="single"/>
        </w:rPr>
        <w:t>26</w:t>
      </w:r>
      <w:r w:rsidR="00CF2C38" w:rsidRPr="00CF2C38">
        <w:rPr>
          <w:sz w:val="28"/>
          <w:szCs w:val="28"/>
          <w:u w:val="single"/>
        </w:rPr>
        <w:t xml:space="preserve"> </w:t>
      </w:r>
      <w:r w:rsidR="00CF2C38">
        <w:rPr>
          <w:sz w:val="28"/>
          <w:szCs w:val="28"/>
          <w:u w:val="single"/>
        </w:rPr>
        <w:t>апреля</w:t>
      </w:r>
      <w:r w:rsidR="00B45351">
        <w:rPr>
          <w:sz w:val="28"/>
          <w:szCs w:val="28"/>
          <w:u w:val="single"/>
        </w:rPr>
        <w:t xml:space="preserve">  2025</w:t>
      </w:r>
      <w:r>
        <w:rPr>
          <w:sz w:val="28"/>
          <w:szCs w:val="28"/>
          <w:u w:val="single"/>
        </w:rPr>
        <w:t xml:space="preserve"> года в 12:00</w:t>
      </w:r>
      <w:r>
        <w:rPr>
          <w:sz w:val="28"/>
          <w:szCs w:val="28"/>
        </w:rPr>
        <w:t xml:space="preserve"> в Ермаковском ДК.</w:t>
      </w:r>
    </w:p>
    <w:p w:rsidR="00CE6856" w:rsidRDefault="00A53492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4. Условия участия</w:t>
      </w:r>
    </w:p>
    <w:p w:rsidR="00CE6856" w:rsidRDefault="00A53492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4.1 Фестиваль проводится по двум номинациям:</w:t>
      </w:r>
    </w:p>
    <w:p w:rsidR="00CE6856" w:rsidRDefault="00A53492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4.1.1 «Театральные миниатюры</w:t>
      </w:r>
      <w:proofErr w:type="gramStart"/>
      <w:r>
        <w:rPr>
          <w:sz w:val="28"/>
          <w:szCs w:val="28"/>
        </w:rPr>
        <w:t>»</w:t>
      </w:r>
      <w:r w:rsidR="000D7191">
        <w:rPr>
          <w:sz w:val="28"/>
          <w:szCs w:val="28"/>
        </w:rPr>
        <w:t>(</w:t>
      </w:r>
      <w:proofErr w:type="gramEnd"/>
      <w:r w:rsidR="000D7191">
        <w:rPr>
          <w:sz w:val="28"/>
          <w:szCs w:val="28"/>
        </w:rPr>
        <w:t>п</w:t>
      </w:r>
      <w:r>
        <w:rPr>
          <w:sz w:val="28"/>
          <w:szCs w:val="28"/>
        </w:rPr>
        <w:t>родолжительность не более 10 минут).</w:t>
      </w:r>
    </w:p>
    <w:p w:rsidR="00CE6856" w:rsidRDefault="00A53492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4.1.2 «Спектакли» (</w:t>
      </w:r>
      <w:r w:rsidR="000D7191">
        <w:rPr>
          <w:sz w:val="28"/>
          <w:szCs w:val="28"/>
        </w:rPr>
        <w:t>п</w:t>
      </w:r>
      <w:r w:rsidR="00251E8E">
        <w:rPr>
          <w:sz w:val="28"/>
          <w:szCs w:val="28"/>
        </w:rPr>
        <w:t>родолжительность не более 20-40</w:t>
      </w:r>
      <w:r>
        <w:rPr>
          <w:sz w:val="28"/>
          <w:szCs w:val="28"/>
        </w:rPr>
        <w:t xml:space="preserve"> минут).</w:t>
      </w:r>
    </w:p>
    <w:p w:rsidR="00CE6856" w:rsidRDefault="00A53492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4.2. Каждый театральный коллектив может представить только п</w:t>
      </w:r>
      <w:r w:rsidR="00251E8E">
        <w:rPr>
          <w:sz w:val="28"/>
          <w:szCs w:val="28"/>
        </w:rPr>
        <w:t>о о</w:t>
      </w:r>
      <w:r w:rsidR="00317D66">
        <w:rPr>
          <w:sz w:val="28"/>
          <w:szCs w:val="28"/>
        </w:rPr>
        <w:t>дной постановке.</w:t>
      </w:r>
    </w:p>
    <w:p w:rsidR="00CE6856" w:rsidRDefault="00A53492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4.3. В фестивале театральных постановок принимают участие только коллективы МБУК «Уст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Ницинский КДЦ».</w:t>
      </w:r>
    </w:p>
    <w:p w:rsidR="00CE6856" w:rsidRDefault="00A53492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4.4. Возраст участников от 18 лет и старше (допустимо участие детей в массовке).</w:t>
      </w:r>
    </w:p>
    <w:p w:rsidR="00CE6856" w:rsidRDefault="00A53492">
      <w:pPr>
        <w:tabs>
          <w:tab w:val="left" w:pos="2220"/>
        </w:tabs>
      </w:pPr>
      <w:r>
        <w:rPr>
          <w:sz w:val="28"/>
          <w:szCs w:val="28"/>
        </w:rPr>
        <w:t xml:space="preserve">4.5. Для участия в фестивале необходимо отправить заявку (приложение №1), на электронный адрес: </w:t>
      </w:r>
      <w:hyperlink r:id="rId5" w:history="1">
        <w:r w:rsidR="00B45351" w:rsidRPr="000A1BC3">
          <w:rPr>
            <w:rStyle w:val="aa"/>
            <w:lang w:val="en-US"/>
          </w:rPr>
          <w:t>galya</w:t>
        </w:r>
        <w:r w:rsidR="00B45351" w:rsidRPr="000A1BC3">
          <w:rPr>
            <w:rStyle w:val="aa"/>
          </w:rPr>
          <w:t>_</w:t>
        </w:r>
        <w:r w:rsidR="00B45351" w:rsidRPr="000A1BC3">
          <w:rPr>
            <w:rStyle w:val="aa"/>
            <w:lang w:val="en-US"/>
          </w:rPr>
          <w:t>ermakova</w:t>
        </w:r>
        <w:r w:rsidR="00B45351" w:rsidRPr="000A1BC3">
          <w:rPr>
            <w:rStyle w:val="aa"/>
          </w:rPr>
          <w:t>_</w:t>
        </w:r>
        <w:r w:rsidR="00B45351" w:rsidRPr="00B45351">
          <w:rPr>
            <w:rStyle w:val="aa"/>
          </w:rPr>
          <w:t>1968</w:t>
        </w:r>
        <w:r w:rsidR="00B45351" w:rsidRPr="000A1BC3">
          <w:rPr>
            <w:rStyle w:val="aa"/>
          </w:rPr>
          <w:t>@</w:t>
        </w:r>
        <w:r w:rsidR="00B45351" w:rsidRPr="000A1BC3">
          <w:rPr>
            <w:rStyle w:val="aa"/>
            <w:lang w:val="en-US"/>
          </w:rPr>
          <w:t>mail</w:t>
        </w:r>
        <w:r w:rsidR="00B45351" w:rsidRPr="000A1BC3">
          <w:rPr>
            <w:rStyle w:val="aa"/>
          </w:rPr>
          <w:t>.</w:t>
        </w:r>
        <w:r w:rsidR="00B45351" w:rsidRPr="000A1BC3">
          <w:rPr>
            <w:rStyle w:val="aa"/>
            <w:lang w:val="en-US"/>
          </w:rPr>
          <w:t>ru</w:t>
        </w:r>
      </w:hyperlink>
      <w:r w:rsidR="00251E8E" w:rsidRPr="00251E8E">
        <w:rPr>
          <w:rStyle w:val="-"/>
        </w:rPr>
        <w:t xml:space="preserve"> </w:t>
      </w:r>
      <w:r w:rsidR="00CF2C38">
        <w:rPr>
          <w:sz w:val="28"/>
          <w:szCs w:val="28"/>
        </w:rPr>
        <w:t xml:space="preserve">  21 апрел</w:t>
      </w:r>
      <w:r w:rsidR="00317D66">
        <w:rPr>
          <w:sz w:val="28"/>
          <w:szCs w:val="28"/>
        </w:rPr>
        <w:t>я</w:t>
      </w:r>
      <w:r w:rsidR="00B45351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 включительно.</w:t>
      </w:r>
    </w:p>
    <w:p w:rsidR="00CE6856" w:rsidRDefault="00A53492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5. Оргкомитет и жюри фестиваля</w:t>
      </w:r>
    </w:p>
    <w:p w:rsidR="00CE6856" w:rsidRDefault="00A53492">
      <w:pPr>
        <w:tabs>
          <w:tab w:val="left" w:pos="2220"/>
        </w:tabs>
      </w:pPr>
      <w:r>
        <w:rPr>
          <w:sz w:val="28"/>
          <w:szCs w:val="28"/>
        </w:rPr>
        <w:t>5.1. Организатором фестиваля является МБУК «Уст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Ницинский КДЦ» структурное подразделение Ермаковский ДК.</w:t>
      </w:r>
    </w:p>
    <w:p w:rsidR="00251E8E" w:rsidRDefault="00A53492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5.2. Для оценивания фестивальной программы создается жюри</w:t>
      </w:r>
      <w:r w:rsidR="00251E8E">
        <w:rPr>
          <w:sz w:val="28"/>
          <w:szCs w:val="28"/>
        </w:rPr>
        <w:t>.</w:t>
      </w:r>
    </w:p>
    <w:p w:rsidR="00CE6856" w:rsidRDefault="00A53492">
      <w:pPr>
        <w:tabs>
          <w:tab w:val="left" w:pos="2220"/>
        </w:tabs>
      </w:pPr>
      <w:r>
        <w:rPr>
          <w:sz w:val="28"/>
          <w:szCs w:val="28"/>
        </w:rPr>
        <w:t>5.3. Жюри просматривает все театральные постановки, миниатюры. Оценивает их качество, подводит итоги, определяет победителей (дипломантов) фестиваля. Жюри имеет право ввести дополнительные специальные призы.</w:t>
      </w:r>
    </w:p>
    <w:p w:rsidR="00CE6856" w:rsidRDefault="00A53492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ab/>
        <w:t>6. Подведение итогов фестиваля</w:t>
      </w:r>
    </w:p>
    <w:p w:rsidR="00CE6856" w:rsidRDefault="00A53492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6.1 Театральные миниатюр</w:t>
      </w:r>
      <w:r w:rsidR="00CF2C38">
        <w:rPr>
          <w:sz w:val="28"/>
          <w:szCs w:val="28"/>
        </w:rPr>
        <w:t>ы оцениваются по семи критериям</w:t>
      </w:r>
      <w:r>
        <w:rPr>
          <w:sz w:val="28"/>
          <w:szCs w:val="28"/>
        </w:rPr>
        <w:t>:</w:t>
      </w:r>
    </w:p>
    <w:p w:rsidR="00CE6856" w:rsidRDefault="00A53492">
      <w:pPr>
        <w:pStyle w:val="a8"/>
        <w:numPr>
          <w:ilvl w:val="0"/>
          <w:numId w:val="2"/>
        </w:num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Исполнительское мастерство – техника исполнения.</w:t>
      </w:r>
    </w:p>
    <w:p w:rsidR="00CE6856" w:rsidRDefault="00CF2C38">
      <w:pPr>
        <w:pStyle w:val="a8"/>
        <w:numPr>
          <w:ilvl w:val="0"/>
          <w:numId w:val="2"/>
        </w:num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Композиционное построение</w:t>
      </w:r>
      <w:r w:rsidR="00A53492">
        <w:rPr>
          <w:sz w:val="28"/>
          <w:szCs w:val="28"/>
        </w:rPr>
        <w:t xml:space="preserve"> номера.</w:t>
      </w:r>
    </w:p>
    <w:p w:rsidR="00CE6856" w:rsidRDefault="00A53492">
      <w:pPr>
        <w:pStyle w:val="a8"/>
        <w:numPr>
          <w:ilvl w:val="0"/>
          <w:numId w:val="2"/>
        </w:num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Соответствие репертуара возрастным особенностям участников.</w:t>
      </w:r>
    </w:p>
    <w:p w:rsidR="00CE6856" w:rsidRDefault="00A53492">
      <w:pPr>
        <w:pStyle w:val="a8"/>
        <w:numPr>
          <w:ilvl w:val="0"/>
          <w:numId w:val="2"/>
        </w:num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Подбор и соответствие музыкального и сценического материала.</w:t>
      </w:r>
    </w:p>
    <w:p w:rsidR="00CE6856" w:rsidRDefault="00A53492">
      <w:pPr>
        <w:pStyle w:val="a8"/>
        <w:numPr>
          <w:ilvl w:val="0"/>
          <w:numId w:val="2"/>
        </w:num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Соответствие костюмов исполняемым театральным номером.</w:t>
      </w:r>
    </w:p>
    <w:p w:rsidR="00CE6856" w:rsidRDefault="00A53492">
      <w:pPr>
        <w:pStyle w:val="a8"/>
        <w:numPr>
          <w:ilvl w:val="0"/>
          <w:numId w:val="2"/>
        </w:num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Артистизм, раскрытие образа.</w:t>
      </w:r>
    </w:p>
    <w:p w:rsidR="00CE6856" w:rsidRDefault="00A53492">
      <w:pPr>
        <w:pStyle w:val="a8"/>
        <w:numPr>
          <w:ilvl w:val="0"/>
          <w:numId w:val="2"/>
        </w:num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Оригинальность.   </w:t>
      </w:r>
    </w:p>
    <w:p w:rsidR="00CE6856" w:rsidRDefault="00A53492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6.2. При подведении итогов фестивальных театральных спектаклей, миниатюр учитываются:</w:t>
      </w:r>
    </w:p>
    <w:p w:rsidR="00CE6856" w:rsidRDefault="00A53492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-Режиссерский замысел и его воплощение (художественная целостность спектакля, выбор и работа с драматургическим материалом, оригинальность режиссерского решения).</w:t>
      </w:r>
    </w:p>
    <w:p w:rsidR="00CE6856" w:rsidRDefault="00A53492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-Актерское исполнение (актерская выразительность и индивидуальность, актерское взаимодействие, творческая свобода и органичность сценического существования, создание образа персонажа).</w:t>
      </w:r>
    </w:p>
    <w:p w:rsidR="00CE6856" w:rsidRDefault="00A53492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-Музыкальное решение спектакля (соответствие музыкального решения целостному образу спектакля, творческое проявление в процессе исполнения и его эмоциональная выразительность).</w:t>
      </w:r>
    </w:p>
    <w:p w:rsidR="00CE6856" w:rsidRDefault="00A53492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-Пластический образ спектакля (образно пластическое решение спектакля, пластическая выразительность актерского исполнения, пластическое разнообразие рисунка спектакля).</w:t>
      </w:r>
    </w:p>
    <w:p w:rsidR="00CE6856" w:rsidRDefault="00A53492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-Художественное оформление спектакля (соответствие декораций, костюмов содержанию спектакля, соответствие оформления замыслу постановки и его оригинальность).</w:t>
      </w:r>
    </w:p>
    <w:p w:rsidR="00CE6856" w:rsidRDefault="00A53492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-Понятность идеи, смысловая нагрузка миниатюры.</w:t>
      </w:r>
    </w:p>
    <w:p w:rsidR="00CE6856" w:rsidRDefault="00A53492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-Интерес зрителя, живое чувство (переживание).</w:t>
      </w:r>
    </w:p>
    <w:p w:rsidR="00CE6856" w:rsidRDefault="00A53492" w:rsidP="00675BDD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ab/>
        <w:t>7. Подведение итогов</w:t>
      </w:r>
    </w:p>
    <w:p w:rsidR="00CE6856" w:rsidRDefault="00A53492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7.1. По итогам фестиваля жюри выявляет лучшие театральные миниатюры и спектакли по номинациям:</w:t>
      </w:r>
    </w:p>
    <w:p w:rsidR="00CE6856" w:rsidRDefault="00A53492">
      <w:pPr>
        <w:tabs>
          <w:tab w:val="left" w:pos="2220"/>
        </w:tabs>
      </w:pPr>
      <w:r>
        <w:rPr>
          <w:sz w:val="28"/>
          <w:szCs w:val="28"/>
        </w:rPr>
        <w:lastRenderedPageBreak/>
        <w:t>-Лучшая мужская роль в номинации «Спектакли»</w:t>
      </w:r>
    </w:p>
    <w:p w:rsidR="00CE6856" w:rsidRDefault="00A53492">
      <w:pPr>
        <w:tabs>
          <w:tab w:val="left" w:pos="2220"/>
        </w:tabs>
      </w:pPr>
      <w:r>
        <w:rPr>
          <w:sz w:val="28"/>
          <w:szCs w:val="28"/>
        </w:rPr>
        <w:t>- Лучшая мужская роль в номинации «Миниатюры»</w:t>
      </w:r>
    </w:p>
    <w:p w:rsidR="00CE6856" w:rsidRDefault="00A53492">
      <w:pPr>
        <w:tabs>
          <w:tab w:val="left" w:pos="2220"/>
        </w:tabs>
      </w:pPr>
      <w:r>
        <w:rPr>
          <w:sz w:val="28"/>
          <w:szCs w:val="28"/>
        </w:rPr>
        <w:t>-Лучшая женская роль в номинации «Спектакли»</w:t>
      </w:r>
    </w:p>
    <w:p w:rsidR="00CE6856" w:rsidRDefault="00A53492">
      <w:pPr>
        <w:tabs>
          <w:tab w:val="left" w:pos="2220"/>
        </w:tabs>
      </w:pPr>
      <w:r>
        <w:rPr>
          <w:sz w:val="28"/>
          <w:szCs w:val="28"/>
        </w:rPr>
        <w:t>-Лучшая женская роль в номинации «Миниатюры»</w:t>
      </w:r>
    </w:p>
    <w:p w:rsidR="00CE6856" w:rsidRDefault="00A53492">
      <w:pPr>
        <w:tabs>
          <w:tab w:val="left" w:pos="2220"/>
        </w:tabs>
      </w:pPr>
      <w:r>
        <w:rPr>
          <w:sz w:val="28"/>
          <w:szCs w:val="28"/>
        </w:rPr>
        <w:t>-Лучший художественный дизайн (декорации, световые эффекты) в номинации «Спектакли»</w:t>
      </w:r>
    </w:p>
    <w:p w:rsidR="00CE6856" w:rsidRDefault="00A53492">
      <w:pPr>
        <w:tabs>
          <w:tab w:val="left" w:pos="2220"/>
        </w:tabs>
      </w:pPr>
      <w:r>
        <w:rPr>
          <w:sz w:val="28"/>
          <w:szCs w:val="28"/>
        </w:rPr>
        <w:t>-Лучшие костюмы (грим) в номинации «Спектакли»</w:t>
      </w:r>
    </w:p>
    <w:p w:rsidR="00CE6856" w:rsidRDefault="00A53492">
      <w:pPr>
        <w:tabs>
          <w:tab w:val="left" w:pos="2220"/>
        </w:tabs>
      </w:pPr>
      <w:r>
        <w:rPr>
          <w:sz w:val="28"/>
          <w:szCs w:val="28"/>
        </w:rPr>
        <w:t>-Лучшие костюмы (грим) в номинации «Миниатюры»</w:t>
      </w:r>
    </w:p>
    <w:p w:rsidR="00CE6856" w:rsidRDefault="00A53492">
      <w:pPr>
        <w:tabs>
          <w:tab w:val="left" w:pos="2220"/>
        </w:tabs>
      </w:pPr>
      <w:r>
        <w:rPr>
          <w:sz w:val="28"/>
          <w:szCs w:val="28"/>
        </w:rPr>
        <w:t xml:space="preserve">-Лучшее музыкальное оформление спектакля </w:t>
      </w:r>
    </w:p>
    <w:p w:rsidR="00CE6856" w:rsidRDefault="00A53492">
      <w:pPr>
        <w:tabs>
          <w:tab w:val="left" w:pos="2220"/>
        </w:tabs>
      </w:pPr>
      <w:r>
        <w:rPr>
          <w:sz w:val="28"/>
          <w:szCs w:val="28"/>
        </w:rPr>
        <w:t>-Лучший режиссер в номинации «Спектакли»</w:t>
      </w:r>
    </w:p>
    <w:p w:rsidR="00CE6856" w:rsidRDefault="00A53492">
      <w:pPr>
        <w:tabs>
          <w:tab w:val="left" w:pos="2220"/>
        </w:tabs>
      </w:pPr>
      <w:r>
        <w:rPr>
          <w:sz w:val="28"/>
          <w:szCs w:val="28"/>
        </w:rPr>
        <w:t>-Лучший режиссер в номинации «Миниатюры»</w:t>
      </w:r>
    </w:p>
    <w:p w:rsidR="00CE6856" w:rsidRDefault="00A53492">
      <w:pPr>
        <w:tabs>
          <w:tab w:val="left" w:pos="2220"/>
        </w:tabs>
      </w:pPr>
      <w:r>
        <w:rPr>
          <w:sz w:val="28"/>
          <w:szCs w:val="28"/>
        </w:rPr>
        <w:t>-Лучшая театральная постановка  в номинации «Спектакли»  (главный приз- «Маска»)</w:t>
      </w:r>
    </w:p>
    <w:p w:rsidR="00CE6856" w:rsidRDefault="00CF2C38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- Лучшая миниатюра (</w:t>
      </w:r>
      <w:r w:rsidR="00A53492">
        <w:rPr>
          <w:sz w:val="28"/>
          <w:szCs w:val="28"/>
        </w:rPr>
        <w:t>главный приз «Маска»)</w:t>
      </w:r>
    </w:p>
    <w:p w:rsidR="00CE6856" w:rsidRDefault="00CE6856">
      <w:pPr>
        <w:tabs>
          <w:tab w:val="left" w:pos="2220"/>
        </w:tabs>
        <w:rPr>
          <w:sz w:val="28"/>
          <w:szCs w:val="28"/>
        </w:rPr>
      </w:pPr>
    </w:p>
    <w:p w:rsidR="00CE6856" w:rsidRDefault="00A53492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7.2. Участники фестиваля награждаются дипломами.</w:t>
      </w:r>
    </w:p>
    <w:p w:rsidR="00CE6856" w:rsidRDefault="00A53492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7.3. Жюри Фестиваля определяет  «Лучшую театральную постановку», «Лучшую миниатюру» и вручает его исполнителям главный приз «Маска».</w:t>
      </w:r>
    </w:p>
    <w:p w:rsidR="00CE6856" w:rsidRDefault="00CE6856">
      <w:pPr>
        <w:tabs>
          <w:tab w:val="left" w:pos="2220"/>
        </w:tabs>
        <w:jc w:val="right"/>
        <w:rPr>
          <w:sz w:val="28"/>
          <w:szCs w:val="28"/>
        </w:rPr>
      </w:pPr>
    </w:p>
    <w:p w:rsidR="00CE6856" w:rsidRDefault="00CE6856">
      <w:pPr>
        <w:tabs>
          <w:tab w:val="left" w:pos="2220"/>
        </w:tabs>
        <w:jc w:val="right"/>
        <w:rPr>
          <w:sz w:val="28"/>
          <w:szCs w:val="28"/>
        </w:rPr>
      </w:pPr>
    </w:p>
    <w:p w:rsidR="00CE6856" w:rsidRDefault="00CE6856">
      <w:pPr>
        <w:tabs>
          <w:tab w:val="left" w:pos="2220"/>
        </w:tabs>
        <w:jc w:val="right"/>
        <w:rPr>
          <w:sz w:val="28"/>
          <w:szCs w:val="28"/>
        </w:rPr>
      </w:pPr>
    </w:p>
    <w:p w:rsidR="00CE6856" w:rsidRDefault="00CE6856">
      <w:pPr>
        <w:tabs>
          <w:tab w:val="left" w:pos="2220"/>
        </w:tabs>
        <w:jc w:val="right"/>
        <w:rPr>
          <w:sz w:val="28"/>
          <w:szCs w:val="28"/>
        </w:rPr>
      </w:pPr>
    </w:p>
    <w:p w:rsidR="00CE6856" w:rsidRDefault="00CE6856">
      <w:pPr>
        <w:tabs>
          <w:tab w:val="left" w:pos="2220"/>
        </w:tabs>
        <w:jc w:val="right"/>
        <w:rPr>
          <w:sz w:val="28"/>
          <w:szCs w:val="28"/>
        </w:rPr>
      </w:pPr>
    </w:p>
    <w:p w:rsidR="00CE6856" w:rsidRDefault="00CE6856">
      <w:pPr>
        <w:tabs>
          <w:tab w:val="left" w:pos="2220"/>
        </w:tabs>
        <w:jc w:val="right"/>
        <w:rPr>
          <w:sz w:val="28"/>
          <w:szCs w:val="28"/>
        </w:rPr>
      </w:pPr>
    </w:p>
    <w:p w:rsidR="00CE6856" w:rsidRDefault="00CE6856">
      <w:pPr>
        <w:tabs>
          <w:tab w:val="left" w:pos="2220"/>
        </w:tabs>
        <w:jc w:val="right"/>
        <w:rPr>
          <w:sz w:val="28"/>
          <w:szCs w:val="28"/>
        </w:rPr>
      </w:pPr>
    </w:p>
    <w:p w:rsidR="00CE6856" w:rsidRDefault="00CE6856">
      <w:pPr>
        <w:tabs>
          <w:tab w:val="left" w:pos="2220"/>
        </w:tabs>
        <w:jc w:val="right"/>
        <w:rPr>
          <w:sz w:val="28"/>
          <w:szCs w:val="28"/>
        </w:rPr>
      </w:pPr>
    </w:p>
    <w:p w:rsidR="00675BDD" w:rsidRDefault="00675BDD" w:rsidP="00675BDD">
      <w:pPr>
        <w:tabs>
          <w:tab w:val="left" w:pos="2220"/>
        </w:tabs>
        <w:rPr>
          <w:sz w:val="28"/>
          <w:szCs w:val="28"/>
        </w:rPr>
      </w:pPr>
    </w:p>
    <w:p w:rsidR="00675BDD" w:rsidRDefault="00675BDD" w:rsidP="00675BDD">
      <w:pPr>
        <w:tabs>
          <w:tab w:val="left" w:pos="2220"/>
        </w:tabs>
        <w:rPr>
          <w:sz w:val="28"/>
          <w:szCs w:val="28"/>
        </w:rPr>
      </w:pPr>
    </w:p>
    <w:p w:rsidR="00675BDD" w:rsidRDefault="00675BDD" w:rsidP="00675BDD">
      <w:pPr>
        <w:tabs>
          <w:tab w:val="left" w:pos="2220"/>
        </w:tabs>
        <w:rPr>
          <w:sz w:val="28"/>
          <w:szCs w:val="28"/>
        </w:rPr>
      </w:pPr>
    </w:p>
    <w:p w:rsidR="00675BDD" w:rsidRDefault="00675BDD" w:rsidP="00675BDD">
      <w:pPr>
        <w:tabs>
          <w:tab w:val="left" w:pos="2220"/>
        </w:tabs>
        <w:rPr>
          <w:sz w:val="28"/>
          <w:szCs w:val="28"/>
        </w:rPr>
      </w:pPr>
    </w:p>
    <w:p w:rsidR="00675BDD" w:rsidRDefault="00675BDD" w:rsidP="00675BDD">
      <w:pPr>
        <w:tabs>
          <w:tab w:val="left" w:pos="2220"/>
        </w:tabs>
        <w:rPr>
          <w:sz w:val="28"/>
          <w:szCs w:val="28"/>
        </w:rPr>
      </w:pPr>
    </w:p>
    <w:p w:rsidR="00675BDD" w:rsidRDefault="00675BDD" w:rsidP="00675BDD">
      <w:pPr>
        <w:tabs>
          <w:tab w:val="left" w:pos="2220"/>
        </w:tabs>
        <w:rPr>
          <w:sz w:val="28"/>
          <w:szCs w:val="28"/>
        </w:rPr>
      </w:pPr>
    </w:p>
    <w:p w:rsidR="00675BDD" w:rsidRDefault="00675BDD" w:rsidP="00675BDD">
      <w:pPr>
        <w:tabs>
          <w:tab w:val="left" w:pos="2220"/>
        </w:tabs>
        <w:rPr>
          <w:sz w:val="28"/>
          <w:szCs w:val="28"/>
        </w:rPr>
      </w:pPr>
    </w:p>
    <w:p w:rsidR="00675BDD" w:rsidRDefault="00675BDD" w:rsidP="00675BDD">
      <w:pPr>
        <w:tabs>
          <w:tab w:val="left" w:pos="2220"/>
        </w:tabs>
        <w:rPr>
          <w:sz w:val="28"/>
          <w:szCs w:val="28"/>
        </w:rPr>
      </w:pPr>
    </w:p>
    <w:p w:rsidR="00675BDD" w:rsidRDefault="00675BDD" w:rsidP="00675BDD">
      <w:pPr>
        <w:tabs>
          <w:tab w:val="left" w:pos="2220"/>
        </w:tabs>
        <w:rPr>
          <w:sz w:val="28"/>
          <w:szCs w:val="28"/>
        </w:rPr>
      </w:pPr>
    </w:p>
    <w:p w:rsidR="00675BDD" w:rsidRDefault="00675BDD" w:rsidP="00675BDD">
      <w:pPr>
        <w:tabs>
          <w:tab w:val="left" w:pos="2220"/>
        </w:tabs>
        <w:rPr>
          <w:sz w:val="28"/>
          <w:szCs w:val="28"/>
        </w:rPr>
      </w:pPr>
    </w:p>
    <w:p w:rsidR="00675BDD" w:rsidRDefault="00675BDD" w:rsidP="00675BDD">
      <w:pPr>
        <w:tabs>
          <w:tab w:val="left" w:pos="2220"/>
        </w:tabs>
        <w:rPr>
          <w:sz w:val="28"/>
          <w:szCs w:val="28"/>
        </w:rPr>
      </w:pPr>
    </w:p>
    <w:p w:rsidR="00675BDD" w:rsidRDefault="00675BDD" w:rsidP="00675BDD">
      <w:pPr>
        <w:tabs>
          <w:tab w:val="left" w:pos="2220"/>
        </w:tabs>
        <w:rPr>
          <w:sz w:val="28"/>
          <w:szCs w:val="28"/>
        </w:rPr>
      </w:pPr>
    </w:p>
    <w:p w:rsidR="00675BDD" w:rsidRDefault="00675BDD" w:rsidP="00675BDD">
      <w:pPr>
        <w:tabs>
          <w:tab w:val="left" w:pos="2220"/>
        </w:tabs>
        <w:rPr>
          <w:sz w:val="28"/>
          <w:szCs w:val="28"/>
        </w:rPr>
      </w:pPr>
    </w:p>
    <w:p w:rsidR="00675BDD" w:rsidRDefault="00675BDD" w:rsidP="00675BDD">
      <w:pPr>
        <w:tabs>
          <w:tab w:val="left" w:pos="2220"/>
        </w:tabs>
        <w:rPr>
          <w:sz w:val="28"/>
          <w:szCs w:val="28"/>
        </w:rPr>
      </w:pPr>
    </w:p>
    <w:p w:rsidR="00675BDD" w:rsidRDefault="00675BDD" w:rsidP="00675BDD">
      <w:pPr>
        <w:tabs>
          <w:tab w:val="left" w:pos="2220"/>
        </w:tabs>
        <w:rPr>
          <w:sz w:val="28"/>
          <w:szCs w:val="28"/>
        </w:rPr>
      </w:pPr>
    </w:p>
    <w:p w:rsidR="00675BDD" w:rsidRDefault="00675BDD" w:rsidP="00675BDD">
      <w:pPr>
        <w:tabs>
          <w:tab w:val="left" w:pos="2220"/>
        </w:tabs>
        <w:rPr>
          <w:sz w:val="28"/>
          <w:szCs w:val="28"/>
        </w:rPr>
      </w:pPr>
    </w:p>
    <w:p w:rsidR="00675BDD" w:rsidRDefault="00675BDD" w:rsidP="00675BDD">
      <w:pPr>
        <w:tabs>
          <w:tab w:val="left" w:pos="2220"/>
        </w:tabs>
        <w:rPr>
          <w:sz w:val="28"/>
          <w:szCs w:val="28"/>
        </w:rPr>
      </w:pPr>
    </w:p>
    <w:p w:rsidR="00675BDD" w:rsidRDefault="00675BDD" w:rsidP="00675BDD">
      <w:pPr>
        <w:tabs>
          <w:tab w:val="left" w:pos="2220"/>
        </w:tabs>
        <w:rPr>
          <w:sz w:val="28"/>
          <w:szCs w:val="28"/>
        </w:rPr>
      </w:pPr>
    </w:p>
    <w:p w:rsidR="00675BDD" w:rsidRDefault="00675BDD" w:rsidP="00675BDD">
      <w:pPr>
        <w:tabs>
          <w:tab w:val="left" w:pos="2220"/>
        </w:tabs>
        <w:rPr>
          <w:sz w:val="28"/>
          <w:szCs w:val="28"/>
        </w:rPr>
      </w:pPr>
    </w:p>
    <w:p w:rsidR="00675BDD" w:rsidRDefault="00675BDD" w:rsidP="00675BDD">
      <w:pPr>
        <w:tabs>
          <w:tab w:val="left" w:pos="2220"/>
        </w:tabs>
        <w:rPr>
          <w:sz w:val="28"/>
          <w:szCs w:val="28"/>
        </w:rPr>
      </w:pPr>
    </w:p>
    <w:p w:rsidR="00675BDD" w:rsidRDefault="00675BDD" w:rsidP="00675BDD">
      <w:pPr>
        <w:tabs>
          <w:tab w:val="left" w:pos="2220"/>
        </w:tabs>
        <w:rPr>
          <w:sz w:val="28"/>
          <w:szCs w:val="28"/>
        </w:rPr>
      </w:pPr>
    </w:p>
    <w:p w:rsidR="00675BDD" w:rsidRDefault="00675BDD" w:rsidP="00675BDD">
      <w:pPr>
        <w:tabs>
          <w:tab w:val="left" w:pos="2220"/>
        </w:tabs>
        <w:rPr>
          <w:sz w:val="28"/>
          <w:szCs w:val="28"/>
        </w:rPr>
      </w:pPr>
    </w:p>
    <w:p w:rsidR="00675BDD" w:rsidRDefault="00675BDD" w:rsidP="00675BDD">
      <w:pPr>
        <w:tabs>
          <w:tab w:val="left" w:pos="2220"/>
        </w:tabs>
        <w:rPr>
          <w:sz w:val="28"/>
          <w:szCs w:val="28"/>
        </w:rPr>
      </w:pPr>
    </w:p>
    <w:p w:rsidR="00675BDD" w:rsidRDefault="00675BDD" w:rsidP="00675BDD">
      <w:pPr>
        <w:tabs>
          <w:tab w:val="left" w:pos="2220"/>
        </w:tabs>
        <w:rPr>
          <w:sz w:val="28"/>
          <w:szCs w:val="28"/>
        </w:rPr>
      </w:pPr>
    </w:p>
    <w:p w:rsidR="00675BDD" w:rsidRDefault="00675BDD" w:rsidP="00675BDD">
      <w:pPr>
        <w:tabs>
          <w:tab w:val="left" w:pos="2220"/>
        </w:tabs>
        <w:rPr>
          <w:sz w:val="28"/>
          <w:szCs w:val="28"/>
        </w:rPr>
      </w:pPr>
    </w:p>
    <w:p w:rsidR="00675BDD" w:rsidRDefault="00675BDD" w:rsidP="00675BDD">
      <w:pPr>
        <w:tabs>
          <w:tab w:val="left" w:pos="2220"/>
        </w:tabs>
        <w:rPr>
          <w:sz w:val="28"/>
          <w:szCs w:val="28"/>
        </w:rPr>
      </w:pPr>
    </w:p>
    <w:p w:rsidR="00675BDD" w:rsidRDefault="00675BDD" w:rsidP="00675BDD">
      <w:pPr>
        <w:tabs>
          <w:tab w:val="left" w:pos="2220"/>
        </w:tabs>
        <w:rPr>
          <w:sz w:val="28"/>
          <w:szCs w:val="28"/>
        </w:rPr>
      </w:pPr>
    </w:p>
    <w:p w:rsidR="00675BDD" w:rsidRDefault="00675BDD" w:rsidP="00675BDD">
      <w:pPr>
        <w:tabs>
          <w:tab w:val="left" w:pos="2220"/>
        </w:tabs>
        <w:rPr>
          <w:sz w:val="28"/>
          <w:szCs w:val="28"/>
        </w:rPr>
      </w:pPr>
    </w:p>
    <w:p w:rsidR="00675BDD" w:rsidRDefault="00675BDD" w:rsidP="00675BDD">
      <w:pPr>
        <w:tabs>
          <w:tab w:val="left" w:pos="2220"/>
        </w:tabs>
        <w:rPr>
          <w:sz w:val="28"/>
          <w:szCs w:val="28"/>
        </w:rPr>
      </w:pPr>
    </w:p>
    <w:p w:rsidR="00675BDD" w:rsidRDefault="00675BDD" w:rsidP="00675BDD">
      <w:pPr>
        <w:tabs>
          <w:tab w:val="left" w:pos="2220"/>
        </w:tabs>
        <w:rPr>
          <w:sz w:val="28"/>
          <w:szCs w:val="28"/>
        </w:rPr>
      </w:pPr>
    </w:p>
    <w:p w:rsidR="00CE6856" w:rsidRDefault="00675BDD" w:rsidP="00675BDD">
      <w:pPr>
        <w:tabs>
          <w:tab w:val="left" w:pos="2220"/>
        </w:tabs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="00A53492">
        <w:rPr>
          <w:sz w:val="28"/>
          <w:szCs w:val="28"/>
        </w:rPr>
        <w:t>Приложение 1</w:t>
      </w:r>
    </w:p>
    <w:p w:rsidR="00CE6856" w:rsidRDefault="00A53492">
      <w:pPr>
        <w:tabs>
          <w:tab w:val="left" w:pos="22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Приложению.</w:t>
      </w:r>
    </w:p>
    <w:p w:rsidR="00CE6856" w:rsidRDefault="00CE6856">
      <w:pPr>
        <w:tabs>
          <w:tab w:val="left" w:pos="2220"/>
        </w:tabs>
        <w:jc w:val="center"/>
        <w:rPr>
          <w:sz w:val="28"/>
          <w:szCs w:val="28"/>
        </w:rPr>
      </w:pPr>
    </w:p>
    <w:p w:rsidR="00CE6856" w:rsidRDefault="00A53492">
      <w:pPr>
        <w:tabs>
          <w:tab w:val="left" w:pos="22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CE6856" w:rsidRDefault="00A534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поселенческом конкурсе театральных постановок </w:t>
      </w:r>
    </w:p>
    <w:p w:rsidR="00CE6856" w:rsidRDefault="00CE6856">
      <w:pPr>
        <w:tabs>
          <w:tab w:val="left" w:pos="2220"/>
        </w:tabs>
        <w:rPr>
          <w:sz w:val="28"/>
          <w:szCs w:val="28"/>
        </w:rPr>
      </w:pPr>
    </w:p>
    <w:p w:rsidR="00CE6856" w:rsidRDefault="00A53492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1.Полное название учреждения культуры</w:t>
      </w:r>
    </w:p>
    <w:p w:rsidR="00CE6856" w:rsidRDefault="00CE6856">
      <w:pPr>
        <w:tabs>
          <w:tab w:val="left" w:pos="2220"/>
        </w:tabs>
        <w:rPr>
          <w:sz w:val="28"/>
          <w:szCs w:val="28"/>
        </w:rPr>
      </w:pPr>
    </w:p>
    <w:p w:rsidR="00CE6856" w:rsidRDefault="00A53492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2. Ф.И.О. руководителя коллектива</w:t>
      </w:r>
    </w:p>
    <w:p w:rsidR="00CE6856" w:rsidRDefault="00CE6856">
      <w:pPr>
        <w:tabs>
          <w:tab w:val="left" w:pos="2220"/>
        </w:tabs>
        <w:rPr>
          <w:sz w:val="28"/>
          <w:szCs w:val="28"/>
        </w:rPr>
      </w:pPr>
    </w:p>
    <w:p w:rsidR="00CE6856" w:rsidRDefault="00A53492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3. Количество и состав участников</w:t>
      </w:r>
    </w:p>
    <w:p w:rsidR="00CE6856" w:rsidRDefault="00CE6856">
      <w:pPr>
        <w:tabs>
          <w:tab w:val="left" w:pos="2220"/>
        </w:tabs>
        <w:rPr>
          <w:sz w:val="28"/>
          <w:szCs w:val="28"/>
        </w:rPr>
      </w:pPr>
    </w:p>
    <w:p w:rsidR="00CE6856" w:rsidRDefault="00A53492">
      <w:pPr>
        <w:tabs>
          <w:tab w:val="left" w:pos="2220"/>
        </w:tabs>
      </w:pPr>
      <w:r>
        <w:rPr>
          <w:sz w:val="28"/>
          <w:szCs w:val="28"/>
        </w:rPr>
        <w:t>4. Название театрального коллектива</w:t>
      </w:r>
    </w:p>
    <w:p w:rsidR="00CE6856" w:rsidRDefault="00A53492">
      <w:pPr>
        <w:tabs>
          <w:tab w:val="left" w:pos="2220"/>
        </w:tabs>
      </w:pPr>
      <w:r>
        <w:rPr>
          <w:sz w:val="28"/>
          <w:szCs w:val="28"/>
        </w:rPr>
        <w:t xml:space="preserve">5. Указать </w:t>
      </w:r>
      <w:proofErr w:type="gramStart"/>
      <w:r>
        <w:rPr>
          <w:sz w:val="28"/>
          <w:szCs w:val="28"/>
        </w:rPr>
        <w:t>номинацию</w:t>
      </w:r>
      <w:proofErr w:type="gramEnd"/>
      <w:r>
        <w:rPr>
          <w:sz w:val="28"/>
          <w:szCs w:val="28"/>
        </w:rPr>
        <w:t xml:space="preserve"> в которой примите участие</w:t>
      </w:r>
    </w:p>
    <w:p w:rsidR="00CE6856" w:rsidRDefault="00CE6856">
      <w:pPr>
        <w:tabs>
          <w:tab w:val="left" w:pos="2220"/>
        </w:tabs>
        <w:rPr>
          <w:sz w:val="28"/>
          <w:szCs w:val="28"/>
        </w:rPr>
      </w:pPr>
    </w:p>
    <w:p w:rsidR="00CE6856" w:rsidRDefault="00A53492">
      <w:pPr>
        <w:tabs>
          <w:tab w:val="left" w:pos="2220"/>
        </w:tabs>
      </w:pPr>
      <w:r>
        <w:rPr>
          <w:sz w:val="28"/>
          <w:szCs w:val="28"/>
        </w:rPr>
        <w:t>5. Название театральной постановки (Миниатюры)</w:t>
      </w:r>
    </w:p>
    <w:p w:rsidR="00CE6856" w:rsidRDefault="00CE6856">
      <w:pPr>
        <w:tabs>
          <w:tab w:val="left" w:pos="2220"/>
        </w:tabs>
        <w:rPr>
          <w:sz w:val="28"/>
          <w:szCs w:val="28"/>
        </w:rPr>
      </w:pPr>
    </w:p>
    <w:p w:rsidR="00CE6856" w:rsidRDefault="00A53492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6. Контактный телефон</w:t>
      </w:r>
    </w:p>
    <w:p w:rsidR="00CE6856" w:rsidRDefault="00CE6856">
      <w:pPr>
        <w:tabs>
          <w:tab w:val="left" w:pos="2220"/>
        </w:tabs>
        <w:rPr>
          <w:sz w:val="28"/>
          <w:szCs w:val="28"/>
        </w:rPr>
      </w:pPr>
    </w:p>
    <w:p w:rsidR="00CE6856" w:rsidRDefault="00CE6856">
      <w:pPr>
        <w:tabs>
          <w:tab w:val="left" w:pos="2220"/>
        </w:tabs>
        <w:rPr>
          <w:sz w:val="32"/>
          <w:szCs w:val="32"/>
        </w:rPr>
      </w:pPr>
    </w:p>
    <w:p w:rsidR="00CE6856" w:rsidRDefault="00CE6856">
      <w:pPr>
        <w:tabs>
          <w:tab w:val="left" w:pos="2220"/>
        </w:tabs>
      </w:pPr>
    </w:p>
    <w:p w:rsidR="00CE6856" w:rsidRDefault="00CE6856">
      <w:pPr>
        <w:rPr>
          <w:b/>
          <w:sz w:val="40"/>
          <w:szCs w:val="40"/>
        </w:rPr>
      </w:pPr>
    </w:p>
    <w:p w:rsidR="00CE6856" w:rsidRDefault="00CE6856">
      <w:pPr>
        <w:rPr>
          <w:b/>
          <w:sz w:val="40"/>
          <w:szCs w:val="40"/>
        </w:rPr>
      </w:pPr>
    </w:p>
    <w:p w:rsidR="00CE6856" w:rsidRDefault="00CE6856"/>
    <w:p w:rsidR="00CE6856" w:rsidRDefault="00CE6856"/>
    <w:p w:rsidR="00CE6856" w:rsidRDefault="00CE6856"/>
    <w:p w:rsidR="00CE6856" w:rsidRDefault="00CE6856"/>
    <w:p w:rsidR="00CE6856" w:rsidRDefault="00CE6856"/>
    <w:p w:rsidR="00CE6856" w:rsidRDefault="00CE6856"/>
    <w:p w:rsidR="00CE6856" w:rsidRDefault="00CE6856"/>
    <w:p w:rsidR="00CE6856" w:rsidRDefault="00CE6856"/>
    <w:p w:rsidR="00CE6856" w:rsidRDefault="00CE6856"/>
    <w:sectPr w:rsidR="00CE6856" w:rsidSect="00CE6856">
      <w:pgSz w:w="11906" w:h="16838"/>
      <w:pgMar w:top="1134" w:right="850" w:bottom="1134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5E99"/>
    <w:multiLevelType w:val="multilevel"/>
    <w:tmpl w:val="4ABA1A74"/>
    <w:lvl w:ilvl="0">
      <w:start w:val="1"/>
      <w:numFmt w:val="decimal"/>
      <w:lvlText w:val="%1."/>
      <w:lvlJc w:val="left"/>
      <w:pPr>
        <w:ind w:left="3300" w:hanging="360"/>
      </w:pPr>
    </w:lvl>
    <w:lvl w:ilvl="1">
      <w:start w:val="1"/>
      <w:numFmt w:val="lowerLetter"/>
      <w:lvlText w:val="%2."/>
      <w:lvlJc w:val="left"/>
      <w:pPr>
        <w:ind w:left="4020" w:hanging="360"/>
      </w:pPr>
    </w:lvl>
    <w:lvl w:ilvl="2">
      <w:start w:val="1"/>
      <w:numFmt w:val="lowerRoman"/>
      <w:lvlText w:val="%3."/>
      <w:lvlJc w:val="right"/>
      <w:pPr>
        <w:ind w:left="4740" w:hanging="180"/>
      </w:pPr>
    </w:lvl>
    <w:lvl w:ilvl="3">
      <w:start w:val="1"/>
      <w:numFmt w:val="decimal"/>
      <w:lvlText w:val="%4."/>
      <w:lvlJc w:val="left"/>
      <w:pPr>
        <w:ind w:left="5460" w:hanging="360"/>
      </w:pPr>
    </w:lvl>
    <w:lvl w:ilvl="4">
      <w:start w:val="1"/>
      <w:numFmt w:val="lowerLetter"/>
      <w:lvlText w:val="%5."/>
      <w:lvlJc w:val="left"/>
      <w:pPr>
        <w:ind w:left="6180" w:hanging="360"/>
      </w:pPr>
    </w:lvl>
    <w:lvl w:ilvl="5">
      <w:start w:val="1"/>
      <w:numFmt w:val="lowerRoman"/>
      <w:lvlText w:val="%6."/>
      <w:lvlJc w:val="right"/>
      <w:pPr>
        <w:ind w:left="6900" w:hanging="180"/>
      </w:pPr>
    </w:lvl>
    <w:lvl w:ilvl="6">
      <w:start w:val="1"/>
      <w:numFmt w:val="decimal"/>
      <w:lvlText w:val="%7."/>
      <w:lvlJc w:val="left"/>
      <w:pPr>
        <w:ind w:left="7620" w:hanging="360"/>
      </w:pPr>
    </w:lvl>
    <w:lvl w:ilvl="7">
      <w:start w:val="1"/>
      <w:numFmt w:val="lowerLetter"/>
      <w:lvlText w:val="%8."/>
      <w:lvlJc w:val="left"/>
      <w:pPr>
        <w:ind w:left="8340" w:hanging="360"/>
      </w:pPr>
    </w:lvl>
    <w:lvl w:ilvl="8">
      <w:start w:val="1"/>
      <w:numFmt w:val="lowerRoman"/>
      <w:lvlText w:val="%9."/>
      <w:lvlJc w:val="right"/>
      <w:pPr>
        <w:ind w:left="9060" w:hanging="180"/>
      </w:pPr>
    </w:lvl>
  </w:abstractNum>
  <w:abstractNum w:abstractNumId="1">
    <w:nsid w:val="1BF24434"/>
    <w:multiLevelType w:val="multilevel"/>
    <w:tmpl w:val="76C01E4E"/>
    <w:lvl w:ilvl="0">
      <w:start w:val="1"/>
      <w:numFmt w:val="bullet"/>
      <w:lvlText w:val=""/>
      <w:lvlJc w:val="left"/>
      <w:pPr>
        <w:ind w:left="915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75" w:hanging="360"/>
      </w:pPr>
      <w:rPr>
        <w:rFonts w:ascii="Wingdings" w:hAnsi="Wingdings" w:cs="Wingdings" w:hint="default"/>
      </w:rPr>
    </w:lvl>
  </w:abstractNum>
  <w:abstractNum w:abstractNumId="2">
    <w:nsid w:val="70EB3F3C"/>
    <w:multiLevelType w:val="multilevel"/>
    <w:tmpl w:val="4E0C92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856"/>
    <w:rsid w:val="000D7191"/>
    <w:rsid w:val="001C5CDE"/>
    <w:rsid w:val="00217845"/>
    <w:rsid w:val="00251E8E"/>
    <w:rsid w:val="00302895"/>
    <w:rsid w:val="00317D66"/>
    <w:rsid w:val="00675BDD"/>
    <w:rsid w:val="008F7AC9"/>
    <w:rsid w:val="00A53492"/>
    <w:rsid w:val="00A559D6"/>
    <w:rsid w:val="00B45351"/>
    <w:rsid w:val="00B57041"/>
    <w:rsid w:val="00CE6856"/>
    <w:rsid w:val="00CF2C38"/>
    <w:rsid w:val="00D15A16"/>
    <w:rsid w:val="00E231CC"/>
    <w:rsid w:val="00E25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9D4E07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526611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034A87"/>
    <w:rPr>
      <w:rFonts w:cs="Courier New"/>
    </w:rPr>
  </w:style>
  <w:style w:type="character" w:customStyle="1" w:styleId="ListLabel2">
    <w:name w:val="ListLabel 2"/>
    <w:qFormat/>
    <w:rsid w:val="00034A87"/>
    <w:rPr>
      <w:rFonts w:cs="Courier New"/>
    </w:rPr>
  </w:style>
  <w:style w:type="character" w:customStyle="1" w:styleId="ListLabel3">
    <w:name w:val="ListLabel 3"/>
    <w:qFormat/>
    <w:rsid w:val="00034A87"/>
    <w:rPr>
      <w:rFonts w:cs="Courier New"/>
    </w:rPr>
  </w:style>
  <w:style w:type="character" w:customStyle="1" w:styleId="ListLabel4">
    <w:name w:val="ListLabel 4"/>
    <w:qFormat/>
    <w:rsid w:val="00034A87"/>
    <w:rPr>
      <w:rFonts w:ascii="Times New Roman" w:hAnsi="Times New Roman" w:cs="Times New Roman"/>
      <w:b/>
      <w:sz w:val="28"/>
      <w:szCs w:val="28"/>
      <w:lang w:val="en-US"/>
    </w:rPr>
  </w:style>
  <w:style w:type="character" w:customStyle="1" w:styleId="ListLabel5">
    <w:name w:val="ListLabel 5"/>
    <w:qFormat/>
    <w:rsid w:val="00034A87"/>
    <w:rPr>
      <w:rFonts w:ascii="Times New Roman" w:hAnsi="Times New Roman" w:cs="Times New Roman"/>
      <w:b/>
      <w:sz w:val="28"/>
      <w:szCs w:val="28"/>
    </w:rPr>
  </w:style>
  <w:style w:type="character" w:customStyle="1" w:styleId="ListLabel6">
    <w:name w:val="ListLabel 6"/>
    <w:qFormat/>
    <w:rsid w:val="00034A87"/>
    <w:rPr>
      <w:rFonts w:ascii="Times New Roman" w:hAnsi="Times New Roman" w:cs="Symbol"/>
      <w:sz w:val="28"/>
    </w:rPr>
  </w:style>
  <w:style w:type="character" w:customStyle="1" w:styleId="ListLabel7">
    <w:name w:val="ListLabel 7"/>
    <w:qFormat/>
    <w:rsid w:val="00034A87"/>
    <w:rPr>
      <w:rFonts w:cs="Courier New"/>
    </w:rPr>
  </w:style>
  <w:style w:type="character" w:customStyle="1" w:styleId="ListLabel8">
    <w:name w:val="ListLabel 8"/>
    <w:qFormat/>
    <w:rsid w:val="00034A87"/>
    <w:rPr>
      <w:rFonts w:cs="Wingdings"/>
    </w:rPr>
  </w:style>
  <w:style w:type="character" w:customStyle="1" w:styleId="ListLabel9">
    <w:name w:val="ListLabel 9"/>
    <w:qFormat/>
    <w:rsid w:val="00034A87"/>
    <w:rPr>
      <w:rFonts w:cs="Symbol"/>
    </w:rPr>
  </w:style>
  <w:style w:type="character" w:customStyle="1" w:styleId="ListLabel10">
    <w:name w:val="ListLabel 10"/>
    <w:qFormat/>
    <w:rsid w:val="00034A87"/>
    <w:rPr>
      <w:rFonts w:cs="Courier New"/>
    </w:rPr>
  </w:style>
  <w:style w:type="character" w:customStyle="1" w:styleId="ListLabel11">
    <w:name w:val="ListLabel 11"/>
    <w:qFormat/>
    <w:rsid w:val="00034A87"/>
    <w:rPr>
      <w:rFonts w:cs="Wingdings"/>
    </w:rPr>
  </w:style>
  <w:style w:type="character" w:customStyle="1" w:styleId="ListLabel12">
    <w:name w:val="ListLabel 12"/>
    <w:qFormat/>
    <w:rsid w:val="00034A87"/>
    <w:rPr>
      <w:rFonts w:cs="Symbol"/>
    </w:rPr>
  </w:style>
  <w:style w:type="character" w:customStyle="1" w:styleId="ListLabel13">
    <w:name w:val="ListLabel 13"/>
    <w:qFormat/>
    <w:rsid w:val="00034A87"/>
    <w:rPr>
      <w:rFonts w:cs="Courier New"/>
    </w:rPr>
  </w:style>
  <w:style w:type="character" w:customStyle="1" w:styleId="ListLabel14">
    <w:name w:val="ListLabel 14"/>
    <w:qFormat/>
    <w:rsid w:val="00034A87"/>
    <w:rPr>
      <w:rFonts w:cs="Wingdings"/>
    </w:rPr>
  </w:style>
  <w:style w:type="character" w:customStyle="1" w:styleId="ListLabel15">
    <w:name w:val="ListLabel 15"/>
    <w:qFormat/>
    <w:rsid w:val="00034A87"/>
    <w:rPr>
      <w:rFonts w:ascii="Times New Roman" w:hAnsi="Times New Roman" w:cs="Times New Roman"/>
      <w:b/>
      <w:sz w:val="28"/>
      <w:szCs w:val="28"/>
      <w:lang w:val="en-US"/>
    </w:rPr>
  </w:style>
  <w:style w:type="character" w:customStyle="1" w:styleId="ListLabel16">
    <w:name w:val="ListLabel 16"/>
    <w:qFormat/>
    <w:rsid w:val="00034A87"/>
    <w:rPr>
      <w:rFonts w:ascii="Times New Roman" w:hAnsi="Times New Roman" w:cs="Times New Roman"/>
      <w:b/>
      <w:sz w:val="28"/>
      <w:szCs w:val="28"/>
    </w:rPr>
  </w:style>
  <w:style w:type="character" w:customStyle="1" w:styleId="ListLabel17">
    <w:name w:val="ListLabel 17"/>
    <w:qFormat/>
    <w:rsid w:val="00CE6856"/>
    <w:rPr>
      <w:rFonts w:cs="Symbol"/>
      <w:sz w:val="28"/>
    </w:rPr>
  </w:style>
  <w:style w:type="character" w:customStyle="1" w:styleId="ListLabel18">
    <w:name w:val="ListLabel 18"/>
    <w:qFormat/>
    <w:rsid w:val="00CE6856"/>
    <w:rPr>
      <w:rFonts w:cs="Courier New"/>
    </w:rPr>
  </w:style>
  <w:style w:type="character" w:customStyle="1" w:styleId="ListLabel19">
    <w:name w:val="ListLabel 19"/>
    <w:qFormat/>
    <w:rsid w:val="00CE6856"/>
    <w:rPr>
      <w:rFonts w:cs="Wingdings"/>
    </w:rPr>
  </w:style>
  <w:style w:type="character" w:customStyle="1" w:styleId="ListLabel20">
    <w:name w:val="ListLabel 20"/>
    <w:qFormat/>
    <w:rsid w:val="00CE6856"/>
    <w:rPr>
      <w:rFonts w:cs="Symbol"/>
    </w:rPr>
  </w:style>
  <w:style w:type="character" w:customStyle="1" w:styleId="ListLabel21">
    <w:name w:val="ListLabel 21"/>
    <w:qFormat/>
    <w:rsid w:val="00CE6856"/>
    <w:rPr>
      <w:rFonts w:cs="Courier New"/>
    </w:rPr>
  </w:style>
  <w:style w:type="character" w:customStyle="1" w:styleId="ListLabel22">
    <w:name w:val="ListLabel 22"/>
    <w:qFormat/>
    <w:rsid w:val="00CE6856"/>
    <w:rPr>
      <w:rFonts w:cs="Wingdings"/>
    </w:rPr>
  </w:style>
  <w:style w:type="character" w:customStyle="1" w:styleId="ListLabel23">
    <w:name w:val="ListLabel 23"/>
    <w:qFormat/>
    <w:rsid w:val="00CE6856"/>
    <w:rPr>
      <w:rFonts w:cs="Symbol"/>
    </w:rPr>
  </w:style>
  <w:style w:type="character" w:customStyle="1" w:styleId="ListLabel24">
    <w:name w:val="ListLabel 24"/>
    <w:qFormat/>
    <w:rsid w:val="00CE6856"/>
    <w:rPr>
      <w:rFonts w:cs="Courier New"/>
    </w:rPr>
  </w:style>
  <w:style w:type="character" w:customStyle="1" w:styleId="ListLabel25">
    <w:name w:val="ListLabel 25"/>
    <w:qFormat/>
    <w:rsid w:val="00CE6856"/>
    <w:rPr>
      <w:rFonts w:cs="Wingdings"/>
    </w:rPr>
  </w:style>
  <w:style w:type="character" w:customStyle="1" w:styleId="ListLabel26">
    <w:name w:val="ListLabel 26"/>
    <w:qFormat/>
    <w:rsid w:val="00CE6856"/>
  </w:style>
  <w:style w:type="character" w:customStyle="1" w:styleId="ListLabel27">
    <w:name w:val="ListLabel 27"/>
    <w:qFormat/>
    <w:rsid w:val="00CE6856"/>
    <w:rPr>
      <w:rFonts w:cs="Symbol"/>
      <w:sz w:val="28"/>
    </w:rPr>
  </w:style>
  <w:style w:type="character" w:customStyle="1" w:styleId="ListLabel28">
    <w:name w:val="ListLabel 28"/>
    <w:qFormat/>
    <w:rsid w:val="00CE6856"/>
    <w:rPr>
      <w:rFonts w:cs="Courier New"/>
    </w:rPr>
  </w:style>
  <w:style w:type="character" w:customStyle="1" w:styleId="ListLabel29">
    <w:name w:val="ListLabel 29"/>
    <w:qFormat/>
    <w:rsid w:val="00CE6856"/>
    <w:rPr>
      <w:rFonts w:cs="Wingdings"/>
    </w:rPr>
  </w:style>
  <w:style w:type="character" w:customStyle="1" w:styleId="ListLabel30">
    <w:name w:val="ListLabel 30"/>
    <w:qFormat/>
    <w:rsid w:val="00CE6856"/>
    <w:rPr>
      <w:rFonts w:cs="Symbol"/>
    </w:rPr>
  </w:style>
  <w:style w:type="character" w:customStyle="1" w:styleId="ListLabel31">
    <w:name w:val="ListLabel 31"/>
    <w:qFormat/>
    <w:rsid w:val="00CE6856"/>
    <w:rPr>
      <w:rFonts w:cs="Courier New"/>
    </w:rPr>
  </w:style>
  <w:style w:type="character" w:customStyle="1" w:styleId="ListLabel32">
    <w:name w:val="ListLabel 32"/>
    <w:qFormat/>
    <w:rsid w:val="00CE6856"/>
    <w:rPr>
      <w:rFonts w:cs="Wingdings"/>
    </w:rPr>
  </w:style>
  <w:style w:type="character" w:customStyle="1" w:styleId="ListLabel33">
    <w:name w:val="ListLabel 33"/>
    <w:qFormat/>
    <w:rsid w:val="00CE6856"/>
    <w:rPr>
      <w:rFonts w:cs="Symbol"/>
    </w:rPr>
  </w:style>
  <w:style w:type="character" w:customStyle="1" w:styleId="ListLabel34">
    <w:name w:val="ListLabel 34"/>
    <w:qFormat/>
    <w:rsid w:val="00CE6856"/>
    <w:rPr>
      <w:rFonts w:cs="Courier New"/>
    </w:rPr>
  </w:style>
  <w:style w:type="character" w:customStyle="1" w:styleId="ListLabel35">
    <w:name w:val="ListLabel 35"/>
    <w:qFormat/>
    <w:rsid w:val="00CE6856"/>
    <w:rPr>
      <w:rFonts w:cs="Wingdings"/>
    </w:rPr>
  </w:style>
  <w:style w:type="character" w:customStyle="1" w:styleId="ListLabel36">
    <w:name w:val="ListLabel 36"/>
    <w:qFormat/>
    <w:rsid w:val="00CE6856"/>
  </w:style>
  <w:style w:type="paragraph" w:customStyle="1" w:styleId="a4">
    <w:name w:val="Заголовок"/>
    <w:basedOn w:val="a"/>
    <w:next w:val="a5"/>
    <w:qFormat/>
    <w:rsid w:val="00034A87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5">
    <w:name w:val="Body Text"/>
    <w:basedOn w:val="a"/>
    <w:rsid w:val="00034A87"/>
    <w:pPr>
      <w:spacing w:after="140"/>
    </w:pPr>
  </w:style>
  <w:style w:type="paragraph" w:styleId="a6">
    <w:name w:val="List"/>
    <w:basedOn w:val="a5"/>
    <w:rsid w:val="00034A87"/>
    <w:rPr>
      <w:rFonts w:cs="Lohit Devanagari"/>
    </w:rPr>
  </w:style>
  <w:style w:type="paragraph" w:customStyle="1" w:styleId="Caption">
    <w:name w:val="Caption"/>
    <w:basedOn w:val="a"/>
    <w:qFormat/>
    <w:rsid w:val="00034A87"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rsid w:val="00034A87"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A86829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52661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51E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ya_ermakova_196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1629</TotalTime>
  <Pages>4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FirstUser</dc:creator>
  <dc:description/>
  <cp:lastModifiedBy>7</cp:lastModifiedBy>
  <cp:revision>35</cp:revision>
  <cp:lastPrinted>2019-10-14T13:58:00Z</cp:lastPrinted>
  <dcterms:created xsi:type="dcterms:W3CDTF">2018-04-04T12:15:00Z</dcterms:created>
  <dcterms:modified xsi:type="dcterms:W3CDTF">2025-01-28T07:26:00Z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